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1846"/>
        <w:gridCol w:w="5779"/>
      </w:tblGrid>
      <w:tr w:rsidR="005D1512" w:rsidRPr="005D1512" w14:paraId="0E85DFE8" w14:textId="77777777" w:rsidTr="008F3B2A">
        <w:tc>
          <w:tcPr>
            <w:tcW w:w="3895" w:type="dxa"/>
            <w:vMerge w:val="restart"/>
            <w:vAlign w:val="center"/>
          </w:tcPr>
          <w:p w14:paraId="1ED77B1D" w14:textId="77777777" w:rsidR="005D1512" w:rsidRPr="005D1512" w:rsidRDefault="00633CB0" w:rsidP="00EF2F79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</w:rPr>
              <w:drawing>
                <wp:inline distT="0" distB="0" distL="0" distR="0" wp14:anchorId="7B45164E" wp14:editId="4E039D42">
                  <wp:extent cx="2107080" cy="703842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080" cy="70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  <w:gridSpan w:val="2"/>
            <w:vAlign w:val="center"/>
          </w:tcPr>
          <w:p w14:paraId="4B9AD90F" w14:textId="24890D42" w:rsidR="005D1512" w:rsidRPr="005D1512" w:rsidRDefault="00D5740C" w:rsidP="00EF2F79">
            <w:pPr>
              <w:spacing w:before="120" w:after="12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TodayBEF-Bold"/>
                <w:b/>
                <w:bCs/>
                <w:color w:val="00588A"/>
                <w:sz w:val="46"/>
                <w:szCs w:val="48"/>
              </w:rPr>
              <w:t>Product Announcement</w:t>
            </w:r>
          </w:p>
        </w:tc>
      </w:tr>
      <w:tr w:rsidR="00131AD0" w:rsidRPr="005D1512" w14:paraId="1DF1B97A" w14:textId="77777777" w:rsidTr="00EB5C3D">
        <w:tc>
          <w:tcPr>
            <w:tcW w:w="3895" w:type="dxa"/>
            <w:vMerge/>
            <w:vAlign w:val="center"/>
          </w:tcPr>
          <w:p w14:paraId="40EB7763" w14:textId="77777777" w:rsidR="00131AD0" w:rsidRPr="005D1512" w:rsidRDefault="00131AD0" w:rsidP="00EF2F79">
            <w:pPr>
              <w:rPr>
                <w:rFonts w:ascii="Arial Rounded MT Bold" w:hAnsi="Arial Rounded MT Bold"/>
              </w:rPr>
            </w:pPr>
          </w:p>
        </w:tc>
        <w:tc>
          <w:tcPr>
            <w:tcW w:w="7625" w:type="dxa"/>
            <w:gridSpan w:val="2"/>
            <w:vAlign w:val="center"/>
          </w:tcPr>
          <w:p w14:paraId="442A1844" w14:textId="71CE2B5E" w:rsidR="00131AD0" w:rsidRPr="00131AD0" w:rsidRDefault="00131AD0" w:rsidP="00131AD0">
            <w:pPr>
              <w:spacing w:before="120" w:after="120"/>
              <w:rPr>
                <w:sz w:val="24"/>
              </w:rPr>
            </w:pPr>
            <w:r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 xml:space="preserve">Multi-Choice </w:t>
            </w:r>
            <w:r w:rsidR="00C370C6"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 xml:space="preserve">Series </w:t>
            </w:r>
            <w:r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>Valve now offered with Ceramic ball and seat for high abrasion applications!</w:t>
            </w:r>
          </w:p>
        </w:tc>
      </w:tr>
      <w:tr w:rsidR="005D1512" w:rsidRPr="005D1512" w14:paraId="54D44387" w14:textId="77777777" w:rsidTr="008F3B2A">
        <w:tc>
          <w:tcPr>
            <w:tcW w:w="3895" w:type="dxa"/>
            <w:vAlign w:val="center"/>
          </w:tcPr>
          <w:p w14:paraId="5D654FD1" w14:textId="5D1C4AEE" w:rsidR="005D1512" w:rsidRPr="00532AB8" w:rsidRDefault="00513857" w:rsidP="00EF2F79">
            <w:pPr>
              <w:rPr>
                <w:b/>
              </w:rPr>
            </w:pPr>
            <w:r w:rsidRPr="00532AB8">
              <w:rPr>
                <w:rFonts w:cs="TodayBEF-Bold"/>
                <w:b/>
                <w:color w:val="00588A"/>
                <w:sz w:val="16"/>
                <w:szCs w:val="48"/>
              </w:rPr>
              <w:t xml:space="preserve">    </w:t>
            </w:r>
            <w:r w:rsidR="00633CB0" w:rsidRPr="00532AB8">
              <w:rPr>
                <w:rFonts w:cs="TodayBEF-Bold"/>
                <w:b/>
                <w:color w:val="00588A"/>
                <w:sz w:val="20"/>
                <w:szCs w:val="56"/>
              </w:rPr>
              <w:t>www.</w:t>
            </w:r>
            <w:r w:rsidR="001A0D8A" w:rsidRPr="00532AB8">
              <w:rPr>
                <w:rFonts w:cs="TodayBEF-Bold"/>
                <w:b/>
                <w:color w:val="00588A"/>
                <w:sz w:val="20"/>
                <w:szCs w:val="56"/>
              </w:rPr>
              <w:t>flotite</w:t>
            </w:r>
            <w:r w:rsidR="00633CB0" w:rsidRPr="00532AB8">
              <w:rPr>
                <w:rFonts w:cs="TodayBEF-Bold"/>
                <w:b/>
                <w:color w:val="00588A"/>
                <w:sz w:val="20"/>
                <w:szCs w:val="56"/>
              </w:rPr>
              <w:t>.com</w:t>
            </w:r>
          </w:p>
        </w:tc>
        <w:tc>
          <w:tcPr>
            <w:tcW w:w="1846" w:type="dxa"/>
            <w:vAlign w:val="center"/>
          </w:tcPr>
          <w:p w14:paraId="12B3DE3E" w14:textId="09596FF5" w:rsidR="005D1512" w:rsidRPr="009B3C18" w:rsidRDefault="005D1512" w:rsidP="00EF2F79">
            <w:pPr>
              <w:spacing w:before="120" w:after="120"/>
              <w:rPr>
                <w:sz w:val="24"/>
              </w:rPr>
            </w:pPr>
            <w:r w:rsidRPr="009B3C18"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>Industr</w:t>
            </w:r>
            <w:r w:rsidR="00070BEC"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>ies</w:t>
            </w:r>
            <w:r w:rsidRPr="009B3C18">
              <w:rPr>
                <w:rFonts w:eastAsia="Arial Unicode MS" w:cs="Arial Unicode MS"/>
                <w:b/>
                <w:bCs/>
                <w:color w:val="00588A"/>
                <w:sz w:val="24"/>
                <w:szCs w:val="48"/>
              </w:rPr>
              <w:t>:</w:t>
            </w:r>
          </w:p>
        </w:tc>
        <w:tc>
          <w:tcPr>
            <w:tcW w:w="5779" w:type="dxa"/>
            <w:vAlign w:val="center"/>
          </w:tcPr>
          <w:p w14:paraId="1961B7C8" w14:textId="3BAAD4AF" w:rsidR="005D1512" w:rsidRPr="009B3C18" w:rsidRDefault="001A0D8A" w:rsidP="00EF2F79">
            <w:r>
              <w:t>Mining</w:t>
            </w:r>
            <w:r w:rsidR="00131AD0">
              <w:t xml:space="preserve">, </w:t>
            </w:r>
            <w:r w:rsidR="00070BEC">
              <w:t xml:space="preserve">fly ash, pneumatic transport, </w:t>
            </w:r>
            <w:r w:rsidR="00B15CA3">
              <w:t xml:space="preserve">pulp and paper, </w:t>
            </w:r>
            <w:r w:rsidR="00070BEC">
              <w:t xml:space="preserve">slurry transport. </w:t>
            </w:r>
          </w:p>
        </w:tc>
      </w:tr>
      <w:tr w:rsidR="008F3B2A" w:rsidRPr="005D1512" w14:paraId="77E54C1C" w14:textId="77777777" w:rsidTr="001B2503">
        <w:trPr>
          <w:trHeight w:val="11313"/>
        </w:trPr>
        <w:tc>
          <w:tcPr>
            <w:tcW w:w="11520" w:type="dxa"/>
            <w:gridSpan w:val="3"/>
          </w:tcPr>
          <w:p w14:paraId="7165A2BF" w14:textId="77777777" w:rsidR="008F3B2A" w:rsidRDefault="008F3B2A" w:rsidP="00BF6B7E">
            <w:pPr>
              <w:jc w:val="center"/>
              <w:rPr>
                <w:rFonts w:ascii="Arial Rounded MT Bold" w:hAnsi="Arial Rounded MT Bold"/>
                <w:noProof/>
              </w:rPr>
            </w:pPr>
          </w:p>
          <w:p w14:paraId="5BB04234" w14:textId="5D0A321E" w:rsidR="00A45288" w:rsidRDefault="00314D71" w:rsidP="00A45288">
            <w:pPr>
              <w:spacing w:before="120"/>
              <w:jc w:val="center"/>
              <w:rPr>
                <w:rFonts w:eastAsia="Arial Unicode MS" w:cs="Arial Unicode MS"/>
                <w:b/>
                <w:bCs/>
                <w:color w:val="00588A"/>
                <w:sz w:val="20"/>
                <w:szCs w:val="48"/>
              </w:rPr>
            </w:pPr>
            <w:r>
              <w:rPr>
                <w:rFonts w:eastAsia="Arial Unicode MS" w:cs="Arial Unicode MS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1832F" wp14:editId="0555377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3025140</wp:posOffset>
                      </wp:positionV>
                      <wp:extent cx="2314575" cy="4857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6B3590" w14:textId="0F1F6292" w:rsidR="00314D71" w:rsidRPr="00314D71" w:rsidRDefault="00314D71" w:rsidP="00314D7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14D71">
                                    <w:rPr>
                                      <w:b/>
                                      <w:bCs/>
                                    </w:rPr>
                                    <w:t xml:space="preserve">All combinations of end connections are </w:t>
                                  </w:r>
                                  <w:proofErr w:type="gramStart"/>
                                  <w:r w:rsidRPr="00314D71">
                                    <w:rPr>
                                      <w:b/>
                                      <w:bCs/>
                                    </w:rPr>
                                    <w:t>available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832F" id="Rectangle 4" o:spid="_x0000_s1026" style="position:absolute;left:0;text-align:left;margin-left:33.6pt;margin-top:238.2pt;width:182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" fillcolor="white [3201]" strokecolor="#c0504d [3205]" strokeweight="2pt">
                      <v:textbox>
                        <w:txbxContent>
                          <w:p w14:paraId="2F6B3590" w14:textId="0F1F6292" w:rsidR="00314D71" w:rsidRPr="00314D71" w:rsidRDefault="00314D71" w:rsidP="00314D7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4D71">
                              <w:rPr>
                                <w:b/>
                                <w:bCs/>
                              </w:rPr>
                              <w:t xml:space="preserve">All combinations of end connections are </w:t>
                            </w:r>
                            <w:proofErr w:type="gramStart"/>
                            <w:r w:rsidRPr="00314D71">
                              <w:rPr>
                                <w:b/>
                                <w:bCs/>
                              </w:rPr>
                              <w:t>available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5288" w:rsidRPr="00C33F17">
              <w:rPr>
                <w:rFonts w:eastAsia="Arial Unicode MS" w:cs="Arial Unicode MS"/>
                <w:b/>
                <w:bCs/>
                <w:sz w:val="28"/>
                <w:szCs w:val="32"/>
              </w:rPr>
              <w:t xml:space="preserve">Flo-Tite announces the availability of ceramic balls and seats for the </w:t>
            </w:r>
            <w:proofErr w:type="gramStart"/>
            <w:r w:rsidR="00A45288" w:rsidRPr="00C33F17">
              <w:rPr>
                <w:rFonts w:eastAsia="Arial Unicode MS" w:cs="Arial Unicode MS"/>
                <w:b/>
                <w:bCs/>
                <w:sz w:val="28"/>
                <w:szCs w:val="32"/>
              </w:rPr>
              <w:t>Multi-Choice</w:t>
            </w:r>
            <w:proofErr w:type="gramEnd"/>
            <w:r w:rsidR="00A45288" w:rsidRPr="00C33F17">
              <w:rPr>
                <w:rFonts w:eastAsia="Arial Unicode MS" w:cs="Arial Unicode MS"/>
                <w:b/>
                <w:bCs/>
                <w:sz w:val="28"/>
                <w:szCs w:val="32"/>
              </w:rPr>
              <w:t xml:space="preserve"> series.</w:t>
            </w:r>
            <w:r w:rsidR="00A45288" w:rsidRPr="00C33F17">
              <w:rPr>
                <w:rFonts w:eastAsia="Arial Unicode MS" w:cs="Arial Unicode MS"/>
                <w:sz w:val="28"/>
                <w:szCs w:val="32"/>
              </w:rPr>
              <w:t xml:space="preserve">  </w:t>
            </w:r>
            <w:r w:rsidR="00A45288">
              <w:rPr>
                <w:rFonts w:eastAsia="Arial Unicode MS" w:cs="Arial Unicode MS"/>
                <w:b/>
                <w:bCs/>
                <w:noProof/>
                <w:color w:val="00588A"/>
                <w:sz w:val="20"/>
                <w:szCs w:val="48"/>
              </w:rPr>
              <w:drawing>
                <wp:inline distT="0" distB="0" distL="0" distR="0" wp14:anchorId="3543F706" wp14:editId="3189C430">
                  <wp:extent cx="2891644" cy="28193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950" cy="283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0B46">
              <w:rPr>
                <w:rFonts w:eastAsia="Arial Unicode MS" w:cs="Arial Unicode MS"/>
                <w:b/>
                <w:bCs/>
                <w:noProof/>
                <w:color w:val="00588A"/>
                <w:sz w:val="20"/>
                <w:szCs w:val="48"/>
              </w:rPr>
              <w:drawing>
                <wp:inline distT="0" distB="0" distL="0" distR="0" wp14:anchorId="51C00F20" wp14:editId="59A60E15">
                  <wp:extent cx="3102623" cy="27051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944" cy="270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74FB8" w14:textId="77777777" w:rsidR="00770B46" w:rsidRDefault="00770B46" w:rsidP="00513857">
            <w:pPr>
              <w:spacing w:before="120"/>
              <w:rPr>
                <w:rFonts w:eastAsia="Arial Unicode MS" w:cs="Arial Unicode MS"/>
                <w:b/>
                <w:bCs/>
                <w:color w:val="00588A"/>
                <w:sz w:val="24"/>
                <w:szCs w:val="24"/>
              </w:rPr>
            </w:pPr>
          </w:p>
          <w:p w14:paraId="5DCDC372" w14:textId="77777777" w:rsidR="00314D71" w:rsidRDefault="00314D71" w:rsidP="00513857">
            <w:pPr>
              <w:spacing w:before="120"/>
              <w:rPr>
                <w:rFonts w:eastAsia="Arial Unicode MS" w:cs="Arial Unicode MS"/>
                <w:b/>
                <w:bCs/>
                <w:color w:val="00588A"/>
                <w:sz w:val="24"/>
                <w:szCs w:val="24"/>
              </w:rPr>
            </w:pPr>
          </w:p>
          <w:p w14:paraId="2F28C064" w14:textId="6EE18C3C" w:rsidR="008F3B2A" w:rsidRPr="00BF5F2C" w:rsidRDefault="00735E00" w:rsidP="00513857">
            <w:pPr>
              <w:spacing w:before="120"/>
              <w:rPr>
                <w:rFonts w:ascii="Arial" w:eastAsia="Arial Unicode MS" w:hAnsi="Arial" w:cs="Arial"/>
                <w:sz w:val="28"/>
                <w:szCs w:val="28"/>
              </w:rPr>
            </w:pP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Marketed under the </w:t>
            </w:r>
            <w:proofErr w:type="spellStart"/>
            <w:r w:rsidRPr="00BF5F2C">
              <w:rPr>
                <w:rFonts w:ascii="Arial" w:eastAsia="Arial Unicode MS" w:hAnsi="Arial" w:cs="Arial"/>
                <w:sz w:val="28"/>
                <w:szCs w:val="28"/>
              </w:rPr>
              <w:t>Infiniflo</w:t>
            </w:r>
            <w:proofErr w:type="spellEnd"/>
            <w:r w:rsidRPr="00BF5F2C">
              <w:rPr>
                <w:rFonts w:ascii="Arial" w:eastAsia="Arial Unicode MS" w:hAnsi="Arial" w:cs="Arial"/>
                <w:sz w:val="28"/>
                <w:szCs w:val="28"/>
              </w:rPr>
              <w:t>® series, t</w:t>
            </w:r>
            <w:r w:rsidR="00C33F17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he ceramic additions to the product line are intended for </w:t>
            </w:r>
            <w:r w:rsidR="00A726F6" w:rsidRPr="00BF5F2C">
              <w:rPr>
                <w:rFonts w:ascii="Arial" w:eastAsia="Arial Unicode MS" w:hAnsi="Arial" w:cs="Arial"/>
                <w:sz w:val="28"/>
                <w:szCs w:val="28"/>
              </w:rPr>
              <w:t>highly abrasive applications such as mining slurries (</w:t>
            </w:r>
            <w:r w:rsidR="00633228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mine tailings) pneumatic transport (such as </w:t>
            </w:r>
            <w:r w:rsidR="00E4619E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cement manufacture, </w:t>
            </w:r>
            <w:r w:rsidR="00633228" w:rsidRPr="00BF5F2C">
              <w:rPr>
                <w:rFonts w:ascii="Arial" w:eastAsia="Arial Unicode MS" w:hAnsi="Arial" w:cs="Arial"/>
                <w:sz w:val="28"/>
                <w:szCs w:val="28"/>
              </w:rPr>
              <w:t>bauxite and TiO2 manufacture)</w:t>
            </w:r>
            <w:r w:rsidR="00E4619E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, </w:t>
            </w:r>
            <w:r w:rsidR="007B6613" w:rsidRPr="00BF5F2C">
              <w:rPr>
                <w:rFonts w:ascii="Arial" w:eastAsia="Arial Unicode MS" w:hAnsi="Arial" w:cs="Arial"/>
                <w:sz w:val="28"/>
                <w:szCs w:val="28"/>
              </w:rPr>
              <w:t>abrasive pulp/paper liquor services, c</w:t>
            </w:r>
            <w:r w:rsidR="00E4619E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oal power fly ash, </w:t>
            </w:r>
            <w:r w:rsidR="001457C2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and general slurry services.  </w:t>
            </w:r>
          </w:p>
          <w:p w14:paraId="51F88EBE" w14:textId="63299A0D" w:rsidR="001457C2" w:rsidRPr="00BF5F2C" w:rsidRDefault="001457C2" w:rsidP="00513857">
            <w:pPr>
              <w:spacing w:before="120"/>
              <w:rPr>
                <w:rFonts w:ascii="Arial" w:eastAsia="Arial Unicode MS" w:hAnsi="Arial" w:cs="Arial"/>
                <w:sz w:val="28"/>
                <w:szCs w:val="28"/>
              </w:rPr>
            </w:pP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The valves are intended for isolation service and the </w:t>
            </w:r>
            <w:r w:rsidR="00536B38" w:rsidRPr="00BF5F2C">
              <w:rPr>
                <w:rFonts w:ascii="Arial" w:eastAsia="Arial Unicode MS" w:hAnsi="Arial" w:cs="Arial"/>
                <w:sz w:val="28"/>
                <w:szCs w:val="28"/>
              </w:rPr>
              <w:t>longevity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increase for the upgraded seat materials can exceed 10 to 30 times the life of the original</w:t>
            </w:r>
            <w:r w:rsidR="00D912EB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soft or metal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materials.  </w:t>
            </w:r>
          </w:p>
          <w:p w14:paraId="600BAEB5" w14:textId="009D26BD" w:rsidR="00820E98" w:rsidRPr="00BF5F2C" w:rsidRDefault="00820E98" w:rsidP="00513857">
            <w:pPr>
              <w:spacing w:before="120"/>
              <w:rPr>
                <w:rFonts w:ascii="Arial" w:eastAsia="Arial Unicode MS" w:hAnsi="Arial" w:cs="Arial"/>
                <w:sz w:val="28"/>
                <w:szCs w:val="28"/>
              </w:rPr>
            </w:pP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The marriage of the </w:t>
            </w:r>
            <w:r w:rsidR="000B6DE9" w:rsidRPr="00BF5F2C">
              <w:rPr>
                <w:rFonts w:ascii="Arial" w:eastAsia="Arial Unicode MS" w:hAnsi="Arial" w:cs="Arial"/>
                <w:sz w:val="28"/>
                <w:szCs w:val="28"/>
              </w:rPr>
              <w:t>high-quality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multi-choice series with ceramic seats </w:t>
            </w:r>
            <w:proofErr w:type="gramStart"/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opens </w:t>
            </w:r>
            <w:r w:rsidR="00586910" w:rsidRPr="00BF5F2C">
              <w:rPr>
                <w:rFonts w:ascii="Arial" w:eastAsia="Arial Unicode MS" w:hAnsi="Arial" w:cs="Arial"/>
                <w:sz w:val="28"/>
                <w:szCs w:val="28"/>
              </w:rPr>
              <w:t>up</w:t>
            </w:r>
            <w:proofErr w:type="gramEnd"/>
            <w:r w:rsidR="00586910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a new opportunity with </w:t>
            </w:r>
            <w:r w:rsidR="00D912EB" w:rsidRPr="00BF5F2C">
              <w:rPr>
                <w:rFonts w:ascii="Arial" w:eastAsia="Arial Unicode MS" w:hAnsi="Arial" w:cs="Arial"/>
                <w:sz w:val="28"/>
                <w:szCs w:val="28"/>
              </w:rPr>
              <w:t>abrasive service</w:t>
            </w:r>
            <w:r w:rsidR="00586910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valves.  </w:t>
            </w:r>
            <w:r w:rsidR="000B6DE9" w:rsidRPr="00BF5F2C">
              <w:rPr>
                <w:rFonts w:ascii="Arial" w:eastAsia="Arial Unicode MS" w:hAnsi="Arial" w:cs="Arial"/>
                <w:sz w:val="28"/>
                <w:szCs w:val="28"/>
              </w:rPr>
              <w:t>Because</w:t>
            </w:r>
            <w:r w:rsidR="00F91486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corrosion </w:t>
            </w:r>
            <w:r w:rsidR="00C50AC8" w:rsidRPr="00BF5F2C">
              <w:rPr>
                <w:rFonts w:ascii="Arial" w:eastAsia="Arial Unicode MS" w:hAnsi="Arial" w:cs="Arial"/>
                <w:sz w:val="28"/>
                <w:szCs w:val="28"/>
              </w:rPr>
              <w:t>was often</w:t>
            </w:r>
            <w:r w:rsidR="00F91486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found with other services, p</w:t>
            </w:r>
            <w:r w:rsidR="00586910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revious solutions carried expensive full ceramic linings, which were often unnecessary for pure abrasion service.  </w:t>
            </w:r>
            <w:r w:rsidR="00E203F9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This valve is </w:t>
            </w:r>
            <w:r w:rsidR="00EE7E62" w:rsidRPr="00BF5F2C">
              <w:rPr>
                <w:rFonts w:ascii="Arial" w:eastAsia="Arial Unicode MS" w:hAnsi="Arial" w:cs="Arial"/>
                <w:sz w:val="28"/>
                <w:szCs w:val="28"/>
              </w:rPr>
              <w:t>projected to</w:t>
            </w:r>
            <w:r w:rsidR="00E203F9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cost half the price of the </w:t>
            </w:r>
            <w:r w:rsidR="00EE7E62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full ceramic lining design and offer the same abrasion resistance </w:t>
            </w:r>
            <w:r w:rsidR="008561CD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at the seating area.  </w:t>
            </w:r>
          </w:p>
          <w:p w14:paraId="5B9D04B3" w14:textId="0D62A9BE" w:rsidR="008561CD" w:rsidRPr="00BF5F2C" w:rsidRDefault="008561CD" w:rsidP="00513857">
            <w:pPr>
              <w:spacing w:before="120"/>
              <w:rPr>
                <w:rFonts w:ascii="Arial" w:eastAsia="Arial Unicode MS" w:hAnsi="Arial" w:cs="Arial"/>
                <w:sz w:val="28"/>
                <w:szCs w:val="28"/>
              </w:rPr>
            </w:pP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>The ceramic materials expected to be offered will be Alumina</w:t>
            </w:r>
            <w:r w:rsidR="0032237D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and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Zirconia</w:t>
            </w:r>
            <w:r w:rsidR="0032237D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(for standard abrasive service)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and Silicon Carbide (for ultra-high abrasion service)</w:t>
            </w:r>
            <w:r w:rsidR="0032237D" w:rsidRPr="00BF5F2C">
              <w:rPr>
                <w:rFonts w:ascii="Arial" w:eastAsia="Arial Unicode MS" w:hAnsi="Arial" w:cs="Arial"/>
                <w:sz w:val="28"/>
                <w:szCs w:val="28"/>
              </w:rPr>
              <w:t>.</w:t>
            </w:r>
          </w:p>
          <w:p w14:paraId="1D16836A" w14:textId="366D0D11" w:rsidR="00C370C6" w:rsidRPr="00BF5F2C" w:rsidRDefault="000F792B" w:rsidP="00513857">
            <w:pPr>
              <w:spacing w:before="120"/>
              <w:rPr>
                <w:rFonts w:ascii="Arial" w:eastAsia="Arial Unicode MS" w:hAnsi="Arial" w:cs="Arial"/>
                <w:sz w:val="28"/>
                <w:szCs w:val="28"/>
              </w:rPr>
            </w:pP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The </w:t>
            </w:r>
            <w:r w:rsidR="00C50AC8">
              <w:rPr>
                <w:rFonts w:ascii="Arial" w:eastAsia="Arial Unicode MS" w:hAnsi="Arial" w:cs="Arial"/>
                <w:sz w:val="28"/>
                <w:szCs w:val="28"/>
              </w:rPr>
              <w:t>M</w:t>
            </w:r>
            <w:r w:rsidR="000B6DE9" w:rsidRPr="00BF5F2C">
              <w:rPr>
                <w:rFonts w:ascii="Arial" w:eastAsia="Arial Unicode MS" w:hAnsi="Arial" w:cs="Arial"/>
                <w:sz w:val="28"/>
                <w:szCs w:val="28"/>
              </w:rPr>
              <w:t>ulti-</w:t>
            </w:r>
            <w:r w:rsidR="00C50AC8">
              <w:rPr>
                <w:rFonts w:ascii="Arial" w:eastAsia="Arial Unicode MS" w:hAnsi="Arial" w:cs="Arial"/>
                <w:sz w:val="28"/>
                <w:szCs w:val="28"/>
              </w:rPr>
              <w:t>C</w:t>
            </w:r>
            <w:r w:rsidR="000B6DE9" w:rsidRPr="00BF5F2C">
              <w:rPr>
                <w:rFonts w:ascii="Arial" w:eastAsia="Arial Unicode MS" w:hAnsi="Arial" w:cs="Arial"/>
                <w:sz w:val="28"/>
                <w:szCs w:val="28"/>
              </w:rPr>
              <w:t>hoice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 </w:t>
            </w:r>
            <w:r w:rsidR="00C50AC8">
              <w:rPr>
                <w:rFonts w:ascii="Arial" w:eastAsia="Arial Unicode MS" w:hAnsi="Arial" w:cs="Arial"/>
                <w:sz w:val="28"/>
                <w:szCs w:val="28"/>
              </w:rPr>
              <w:t>S</w:t>
            </w:r>
            <w:r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eries offers interchangeable end caps for ease of </w:t>
            </w:r>
            <w:r w:rsidR="00635AEF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use – flanged, threaded, socket weld, </w:t>
            </w:r>
            <w:proofErr w:type="spellStart"/>
            <w:r w:rsidR="00635AEF" w:rsidRPr="00BF5F2C">
              <w:rPr>
                <w:rFonts w:ascii="Arial" w:eastAsia="Arial Unicode MS" w:hAnsi="Arial" w:cs="Arial"/>
                <w:sz w:val="28"/>
                <w:szCs w:val="28"/>
              </w:rPr>
              <w:t>etc</w:t>
            </w:r>
            <w:proofErr w:type="spellEnd"/>
            <w:r w:rsidR="00635AEF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….  It’s possible to mix end caps for </w:t>
            </w:r>
            <w:r w:rsidR="0058361D" w:rsidRPr="00BF5F2C">
              <w:rPr>
                <w:rFonts w:ascii="Arial" w:eastAsia="Arial Unicode MS" w:hAnsi="Arial" w:cs="Arial"/>
                <w:sz w:val="28"/>
                <w:szCs w:val="28"/>
              </w:rPr>
              <w:t xml:space="preserve">specialized applications.  This interchangeability allows the application of ceramic seats to a wider variety of valve applications.  </w:t>
            </w:r>
          </w:p>
          <w:p w14:paraId="2FE82522" w14:textId="2237A7D1" w:rsidR="008F3B2A" w:rsidRPr="008F3B2A" w:rsidRDefault="008F3B2A" w:rsidP="008F3B2A">
            <w:pPr>
              <w:spacing w:before="120" w:after="120"/>
              <w:jc w:val="both"/>
              <w:rPr>
                <w:rFonts w:eastAsia="Arial Unicode MS" w:cs="Arial Unicode MS"/>
                <w:szCs w:val="24"/>
              </w:rPr>
            </w:pPr>
          </w:p>
        </w:tc>
      </w:tr>
    </w:tbl>
    <w:p w14:paraId="72FC61FA" w14:textId="315976B6" w:rsidR="00D1372D" w:rsidRPr="00D1372D" w:rsidRDefault="00513857" w:rsidP="00B05F27">
      <w:pPr>
        <w:tabs>
          <w:tab w:val="left" w:pos="1044"/>
        </w:tabs>
      </w:pPr>
      <w:r>
        <w:lastRenderedPageBreak/>
        <w:tab/>
      </w:r>
    </w:p>
    <w:p w14:paraId="7142E4FF" w14:textId="5F1634C5" w:rsidR="00D1372D" w:rsidRPr="00D1372D" w:rsidRDefault="00BF5F2C" w:rsidP="00D1372D">
      <w:r>
        <w:rPr>
          <w:noProof/>
        </w:rPr>
        <w:drawing>
          <wp:inline distT="0" distB="0" distL="0" distR="0" wp14:anchorId="62765F13" wp14:editId="2D9598DD">
            <wp:extent cx="2109470" cy="701040"/>
            <wp:effectExtent l="0" t="0" r="508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7F35E" w14:textId="4DBC1A6A" w:rsidR="00D1372D" w:rsidRDefault="00D1372D" w:rsidP="00953A5C">
      <w:pPr>
        <w:tabs>
          <w:tab w:val="left" w:pos="3516"/>
          <w:tab w:val="left" w:pos="9864"/>
        </w:tabs>
      </w:pPr>
      <w:r>
        <w:tab/>
      </w:r>
      <w:r w:rsidR="00953A5C">
        <w:tab/>
      </w:r>
    </w:p>
    <w:p w14:paraId="3FBCEB13" w14:textId="5D377FA7" w:rsidR="00FB3CC8" w:rsidRDefault="00FB3CC8" w:rsidP="00FB3CC8">
      <w:pPr>
        <w:tabs>
          <w:tab w:val="left" w:pos="3516"/>
          <w:tab w:val="left" w:pos="9864"/>
        </w:tabs>
      </w:pPr>
      <w:r>
        <w:t>Valves Going “Green”</w:t>
      </w:r>
    </w:p>
    <w:p w14:paraId="4D930FCB" w14:textId="77777777" w:rsidR="00FB3CC8" w:rsidRDefault="00FB3CC8" w:rsidP="00FB3CC8">
      <w:pPr>
        <w:tabs>
          <w:tab w:val="left" w:pos="3516"/>
          <w:tab w:val="left" w:pos="9864"/>
        </w:tabs>
      </w:pPr>
      <w:r>
        <w:t>As with many other industrial products and processes, the “green” initiative has finally come to industrial ball valves.</w:t>
      </w:r>
    </w:p>
    <w:p w14:paraId="1DD1BB0F" w14:textId="77777777" w:rsidR="00FB3CC8" w:rsidRDefault="00FB3CC8" w:rsidP="00FB3CC8">
      <w:pPr>
        <w:tabs>
          <w:tab w:val="left" w:pos="3516"/>
          <w:tab w:val="left" w:pos="9864"/>
        </w:tabs>
      </w:pPr>
      <w:r>
        <w:t>Industry in general is striving to contribute to a more livable environment by reducing hazardous emission spills and addressing environmental concerns.</w:t>
      </w:r>
    </w:p>
    <w:p w14:paraId="1201FFE6" w14:textId="77777777" w:rsidR="00FB3CC8" w:rsidRDefault="00FB3CC8" w:rsidP="00FB3CC8">
      <w:pPr>
        <w:tabs>
          <w:tab w:val="left" w:pos="3516"/>
          <w:tab w:val="left" w:pos="9864"/>
        </w:tabs>
      </w:pPr>
      <w:r>
        <w:t xml:space="preserve">Flo-Tite’s award winning Media Containment device is an easy and economical solution. This device contains and limits fugitive emissions. It can be utilized as a secondary containment and helps control extreme temperature swings. The media containment unit can also be used to stop stem leaks, preventing costly pipeline or manufacturing shutdowns. </w:t>
      </w:r>
    </w:p>
    <w:p w14:paraId="71C2DF09" w14:textId="77777777" w:rsidR="00FB3CC8" w:rsidRDefault="00FB3CC8" w:rsidP="00FB3CC8">
      <w:pPr>
        <w:tabs>
          <w:tab w:val="left" w:pos="3516"/>
          <w:tab w:val="left" w:pos="9864"/>
        </w:tabs>
      </w:pPr>
      <w:r>
        <w:t>Flo-Tite’s Media Containment unit protects the environment, could prevent costly shutdowns, and allows fast and easy maintenance repairs for a very economical investment.</w:t>
      </w:r>
    </w:p>
    <w:p w14:paraId="5F495D99" w14:textId="443E5311" w:rsidR="00233C55" w:rsidRDefault="00233C55" w:rsidP="00953A5C">
      <w:pPr>
        <w:tabs>
          <w:tab w:val="left" w:pos="3516"/>
          <w:tab w:val="left" w:pos="9864"/>
        </w:tabs>
      </w:pPr>
    </w:p>
    <w:p w14:paraId="26059C74" w14:textId="404FC97C" w:rsidR="00BF5F2C" w:rsidRDefault="00BF5F2C" w:rsidP="00953A5C">
      <w:pPr>
        <w:tabs>
          <w:tab w:val="left" w:pos="3516"/>
          <w:tab w:val="left" w:pos="9864"/>
        </w:tabs>
      </w:pPr>
    </w:p>
    <w:p w14:paraId="4FF16E7E" w14:textId="7C28A672" w:rsidR="00BF5F2C" w:rsidRDefault="00BF5F2C" w:rsidP="00953A5C">
      <w:pPr>
        <w:tabs>
          <w:tab w:val="left" w:pos="3516"/>
          <w:tab w:val="left" w:pos="9864"/>
        </w:tabs>
      </w:pPr>
    </w:p>
    <w:p w14:paraId="3E8658FA" w14:textId="43104882" w:rsidR="00BF5F2C" w:rsidRDefault="00BF5F2C" w:rsidP="00953A5C">
      <w:pPr>
        <w:tabs>
          <w:tab w:val="left" w:pos="3516"/>
          <w:tab w:val="left" w:pos="9864"/>
        </w:tabs>
      </w:pPr>
    </w:p>
    <w:p w14:paraId="62BA8D53" w14:textId="29CC8AC9" w:rsidR="00BF5F2C" w:rsidRDefault="00BF5F2C" w:rsidP="00953A5C">
      <w:pPr>
        <w:tabs>
          <w:tab w:val="left" w:pos="3516"/>
          <w:tab w:val="left" w:pos="9864"/>
        </w:tabs>
      </w:pPr>
    </w:p>
    <w:p w14:paraId="26F50E7F" w14:textId="2239F0EF" w:rsidR="00BF5F2C" w:rsidRDefault="00BF5F2C" w:rsidP="00953A5C">
      <w:pPr>
        <w:tabs>
          <w:tab w:val="left" w:pos="3516"/>
          <w:tab w:val="left" w:pos="9864"/>
        </w:tabs>
      </w:pPr>
    </w:p>
    <w:p w14:paraId="23DCCFA7" w14:textId="6916F070" w:rsidR="00BF5F2C" w:rsidRDefault="00BF5F2C" w:rsidP="00953A5C">
      <w:pPr>
        <w:tabs>
          <w:tab w:val="left" w:pos="3516"/>
          <w:tab w:val="left" w:pos="9864"/>
        </w:tabs>
      </w:pPr>
    </w:p>
    <w:p w14:paraId="3012F06D" w14:textId="619E431D" w:rsidR="00BF5F2C" w:rsidRDefault="00BF5F2C" w:rsidP="00953A5C">
      <w:pPr>
        <w:tabs>
          <w:tab w:val="left" w:pos="3516"/>
          <w:tab w:val="left" w:pos="9864"/>
        </w:tabs>
      </w:pPr>
    </w:p>
    <w:p w14:paraId="0F818E3F" w14:textId="783AD123" w:rsidR="00BF5F2C" w:rsidRDefault="00BF5F2C" w:rsidP="00953A5C">
      <w:pPr>
        <w:tabs>
          <w:tab w:val="left" w:pos="3516"/>
          <w:tab w:val="left" w:pos="9864"/>
        </w:tabs>
      </w:pPr>
    </w:p>
    <w:p w14:paraId="03762C25" w14:textId="678847CD" w:rsidR="00BF5F2C" w:rsidRDefault="00BF5F2C" w:rsidP="00953A5C">
      <w:pPr>
        <w:tabs>
          <w:tab w:val="left" w:pos="3516"/>
          <w:tab w:val="left" w:pos="9864"/>
        </w:tabs>
      </w:pPr>
    </w:p>
    <w:p w14:paraId="723784CC" w14:textId="56EE7394" w:rsidR="00BF5F2C" w:rsidRDefault="00BF5F2C" w:rsidP="00953A5C">
      <w:pPr>
        <w:tabs>
          <w:tab w:val="left" w:pos="3516"/>
          <w:tab w:val="left" w:pos="9864"/>
        </w:tabs>
      </w:pPr>
    </w:p>
    <w:p w14:paraId="14D4DD25" w14:textId="453488E4" w:rsidR="00BF5F2C" w:rsidRDefault="00BF5F2C" w:rsidP="00953A5C">
      <w:pPr>
        <w:tabs>
          <w:tab w:val="left" w:pos="3516"/>
          <w:tab w:val="left" w:pos="9864"/>
        </w:tabs>
      </w:pPr>
    </w:p>
    <w:p w14:paraId="0B74725D" w14:textId="0D5423F8" w:rsidR="00BF5F2C" w:rsidRDefault="00BF5F2C" w:rsidP="00953A5C">
      <w:pPr>
        <w:tabs>
          <w:tab w:val="left" w:pos="3516"/>
          <w:tab w:val="left" w:pos="9864"/>
        </w:tabs>
      </w:pPr>
    </w:p>
    <w:p w14:paraId="6FF48DD3" w14:textId="13F1C25A" w:rsidR="00BF5F2C" w:rsidRDefault="00BF5F2C" w:rsidP="00953A5C">
      <w:pPr>
        <w:tabs>
          <w:tab w:val="left" w:pos="3516"/>
          <w:tab w:val="left" w:pos="9864"/>
        </w:tabs>
      </w:pPr>
    </w:p>
    <w:p w14:paraId="4D5C0CBC" w14:textId="27E3E0BA" w:rsidR="00CF3F26" w:rsidRPr="00D1372D" w:rsidRDefault="00CF3F26" w:rsidP="00953A5C">
      <w:pPr>
        <w:tabs>
          <w:tab w:val="left" w:pos="3516"/>
          <w:tab w:val="left" w:pos="9864"/>
        </w:tabs>
      </w:pPr>
    </w:p>
    <w:sectPr w:rsidR="00CF3F26" w:rsidRPr="00D1372D" w:rsidSect="00633CB0">
      <w:footerReference w:type="default" r:id="rId14"/>
      <w:pgSz w:w="12240" w:h="15840" w:code="1"/>
      <w:pgMar w:top="360" w:right="360" w:bottom="360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23F3" w14:textId="77777777" w:rsidR="004D5394" w:rsidRDefault="004D5394" w:rsidP="00633CB0">
      <w:pPr>
        <w:spacing w:after="0" w:line="240" w:lineRule="auto"/>
      </w:pPr>
      <w:r>
        <w:separator/>
      </w:r>
    </w:p>
  </w:endnote>
  <w:endnote w:type="continuationSeparator" w:id="0">
    <w:p w14:paraId="3AAD30B7" w14:textId="77777777" w:rsidR="004D5394" w:rsidRDefault="004D5394" w:rsidP="0063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dayBE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14FD" w14:textId="049A4AE0" w:rsidR="00633CB0" w:rsidRPr="009B3C18" w:rsidRDefault="00D37B65" w:rsidP="00513857">
    <w:pPr>
      <w:pStyle w:val="Footer"/>
      <w:jc w:val="center"/>
      <w:rPr>
        <w:rFonts w:eastAsia="Arial Unicode MS" w:cs="Arial Unicode MS"/>
        <w:sz w:val="14"/>
        <w:szCs w:val="16"/>
      </w:rPr>
    </w:pPr>
    <w:r>
      <w:rPr>
        <w:rFonts w:eastAsia="Arial Unicode MS" w:cs="Arial Unicode MS"/>
        <w:bCs/>
        <w:color w:val="00588A"/>
      </w:rPr>
      <w:t>Flo-Tite</w:t>
    </w:r>
    <w:r w:rsidR="00633CB0" w:rsidRPr="009B3C18">
      <w:rPr>
        <w:rFonts w:eastAsia="Arial Unicode MS" w:cs="Arial Unicode MS"/>
        <w:bCs/>
        <w:color w:val="00588A"/>
      </w:rPr>
      <w:t xml:space="preserve"> </w:t>
    </w:r>
    <w:r w:rsidR="009B3C18" w:rsidRPr="009B3C18">
      <w:rPr>
        <w:rFonts w:eastAsia="Arial Unicode MS" w:cs="Arial Unicode MS"/>
        <w:bCs/>
        <w:color w:val="00588A"/>
      </w:rPr>
      <w:t xml:space="preserve">   </w:t>
    </w:r>
    <w:r w:rsidR="00633CB0" w:rsidRPr="009B3C18">
      <w:rPr>
        <w:rFonts w:eastAsia="Arial Unicode MS" w:cs="Arial Unicode MS"/>
        <w:color w:val="00588A"/>
      </w:rPr>
      <w:t>•</w:t>
    </w:r>
    <w:r w:rsidR="00633CB0" w:rsidRPr="009B3C18">
      <w:rPr>
        <w:rFonts w:eastAsia="Arial Unicode MS" w:cs="Arial Unicode MS"/>
        <w:color w:val="00588A"/>
        <w:szCs w:val="24"/>
      </w:rPr>
      <w:t xml:space="preserve"> </w:t>
    </w:r>
    <w:r w:rsidR="009B3C18" w:rsidRPr="009B3C18">
      <w:rPr>
        <w:rFonts w:eastAsia="Arial Unicode MS" w:cs="Arial Unicode MS"/>
        <w:color w:val="00588A"/>
        <w:szCs w:val="24"/>
      </w:rPr>
      <w:t xml:space="preserve">   </w:t>
    </w:r>
    <w:r w:rsidR="003935E2" w:rsidRPr="003935E2">
      <w:rPr>
        <w:rFonts w:eastAsia="Arial Unicode MS" w:cs="Arial Unicode MS"/>
        <w:color w:val="00588A"/>
        <w:szCs w:val="24"/>
      </w:rPr>
      <w:t>4815 West 5th St</w:t>
    </w:r>
    <w:r w:rsidR="00633CB0" w:rsidRPr="009B3C18">
      <w:rPr>
        <w:rFonts w:eastAsia="Arial Unicode MS" w:cs="Arial Unicode MS"/>
        <w:color w:val="00588A"/>
        <w:szCs w:val="24"/>
      </w:rPr>
      <w:t xml:space="preserve">, </w:t>
    </w:r>
    <w:r w:rsidR="002906A3" w:rsidRPr="002906A3">
      <w:rPr>
        <w:rFonts w:eastAsia="Arial Unicode MS" w:cs="Arial Unicode MS"/>
        <w:color w:val="00588A"/>
        <w:szCs w:val="24"/>
      </w:rPr>
      <w:t xml:space="preserve">LUMBERTON, NC 28359 </w:t>
    </w:r>
    <w:r w:rsidR="002906A3">
      <w:rPr>
        <w:rFonts w:eastAsia="Arial Unicode MS" w:cs="Arial Unicode MS"/>
        <w:color w:val="00588A"/>
        <w:szCs w:val="24"/>
      </w:rPr>
      <w:t xml:space="preserve">   </w:t>
    </w:r>
    <w:r w:rsidR="00633CB0" w:rsidRPr="009B3C18">
      <w:rPr>
        <w:rFonts w:eastAsia="Arial Unicode MS" w:cs="Arial Unicode MS"/>
        <w:color w:val="00588A"/>
        <w:szCs w:val="24"/>
      </w:rPr>
      <w:t>•</w:t>
    </w:r>
    <w:r w:rsidR="009B3C18" w:rsidRPr="009B3C18">
      <w:rPr>
        <w:rFonts w:eastAsia="Arial Unicode MS" w:cs="Arial Unicode MS"/>
        <w:color w:val="00588A"/>
        <w:szCs w:val="24"/>
      </w:rPr>
      <w:t xml:space="preserve">   </w:t>
    </w:r>
    <w:r w:rsidR="00633CB0" w:rsidRPr="009B3C18">
      <w:rPr>
        <w:rFonts w:eastAsia="Arial Unicode MS" w:cs="Arial Unicode MS"/>
        <w:color w:val="00588A"/>
        <w:szCs w:val="24"/>
      </w:rPr>
      <w:t xml:space="preserve"> Phone: </w:t>
    </w:r>
    <w:r w:rsidR="000C62D0" w:rsidRPr="000C62D0">
      <w:rPr>
        <w:rFonts w:eastAsia="Arial Unicode MS" w:cs="Arial Unicode MS"/>
        <w:color w:val="00588A"/>
        <w:szCs w:val="24"/>
      </w:rPr>
      <w:t>(910)738-8904</w:t>
    </w:r>
    <w:r w:rsidR="00953A5C">
      <w:rPr>
        <w:rFonts w:eastAsia="Arial Unicode MS" w:cs="Arial Unicode MS"/>
        <w:color w:val="00588A"/>
        <w:szCs w:val="24"/>
      </w:rPr>
      <w:t xml:space="preserve">    </w:t>
    </w:r>
    <w:r w:rsidR="00953A5C" w:rsidRPr="009B3C18">
      <w:rPr>
        <w:rFonts w:eastAsia="Arial Unicode MS" w:cs="Arial Unicode MS"/>
        <w:color w:val="00588A"/>
        <w:szCs w:val="24"/>
      </w:rPr>
      <w:t>•</w:t>
    </w:r>
    <w:r w:rsidR="00953A5C">
      <w:rPr>
        <w:rFonts w:eastAsia="Arial Unicode MS" w:cs="Arial Unicode MS"/>
        <w:color w:val="00588A"/>
        <w:szCs w:val="24"/>
      </w:rPr>
      <w:t xml:space="preserve">    </w:t>
    </w:r>
    <w:r w:rsidR="00953A5C" w:rsidRPr="00074431">
      <w:rPr>
        <w:rFonts w:eastAsia="Arial Unicode MS" w:cs="Arial Unicode MS"/>
        <w:color w:val="00588A"/>
        <w:szCs w:val="24"/>
      </w:rPr>
      <w:t xml:space="preserve">sales@hitekseries.com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4DD4" w14:textId="77777777" w:rsidR="004D5394" w:rsidRDefault="004D5394" w:rsidP="00633CB0">
      <w:pPr>
        <w:spacing w:after="0" w:line="240" w:lineRule="auto"/>
      </w:pPr>
      <w:r>
        <w:separator/>
      </w:r>
    </w:p>
  </w:footnote>
  <w:footnote w:type="continuationSeparator" w:id="0">
    <w:p w14:paraId="343E9710" w14:textId="77777777" w:rsidR="004D5394" w:rsidRDefault="004D5394" w:rsidP="00633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xNDQzNDAwNDE2NzJX0lEKTi0uzszPAykwrAUAMx/IkywAAAA="/>
  </w:docVars>
  <w:rsids>
    <w:rsidRoot w:val="00513857"/>
    <w:rsid w:val="0001356F"/>
    <w:rsid w:val="00036F89"/>
    <w:rsid w:val="00040214"/>
    <w:rsid w:val="00070BEC"/>
    <w:rsid w:val="00073D0C"/>
    <w:rsid w:val="00096E7A"/>
    <w:rsid w:val="000B6DE9"/>
    <w:rsid w:val="000C62D0"/>
    <w:rsid w:val="000F792B"/>
    <w:rsid w:val="00131AD0"/>
    <w:rsid w:val="001457C2"/>
    <w:rsid w:val="001A0D8A"/>
    <w:rsid w:val="001A79D0"/>
    <w:rsid w:val="001B2503"/>
    <w:rsid w:val="002258D8"/>
    <w:rsid w:val="00233C55"/>
    <w:rsid w:val="00275DAC"/>
    <w:rsid w:val="002906A3"/>
    <w:rsid w:val="002E0ECC"/>
    <w:rsid w:val="00314D71"/>
    <w:rsid w:val="003222A4"/>
    <w:rsid w:val="0032237D"/>
    <w:rsid w:val="00371F27"/>
    <w:rsid w:val="003935E2"/>
    <w:rsid w:val="003F510E"/>
    <w:rsid w:val="004535D8"/>
    <w:rsid w:val="00490F35"/>
    <w:rsid w:val="004D178E"/>
    <w:rsid w:val="004D5394"/>
    <w:rsid w:val="004F0BDF"/>
    <w:rsid w:val="004F62A9"/>
    <w:rsid w:val="00513857"/>
    <w:rsid w:val="00532AB8"/>
    <w:rsid w:val="00536B38"/>
    <w:rsid w:val="0058361D"/>
    <w:rsid w:val="00586910"/>
    <w:rsid w:val="005B5EDA"/>
    <w:rsid w:val="005B7781"/>
    <w:rsid w:val="005D1512"/>
    <w:rsid w:val="00633228"/>
    <w:rsid w:val="00633CB0"/>
    <w:rsid w:val="00635AEF"/>
    <w:rsid w:val="00654B8E"/>
    <w:rsid w:val="007252C3"/>
    <w:rsid w:val="00735E00"/>
    <w:rsid w:val="007539FC"/>
    <w:rsid w:val="00770B46"/>
    <w:rsid w:val="007B6613"/>
    <w:rsid w:val="00810F51"/>
    <w:rsid w:val="00820E98"/>
    <w:rsid w:val="00822472"/>
    <w:rsid w:val="008314C5"/>
    <w:rsid w:val="008561CD"/>
    <w:rsid w:val="0086661C"/>
    <w:rsid w:val="008A298F"/>
    <w:rsid w:val="008A73AB"/>
    <w:rsid w:val="008C6195"/>
    <w:rsid w:val="008C6446"/>
    <w:rsid w:val="008F3B2A"/>
    <w:rsid w:val="00932253"/>
    <w:rsid w:val="00953A5C"/>
    <w:rsid w:val="009B3C18"/>
    <w:rsid w:val="009C6FE4"/>
    <w:rsid w:val="00A2113A"/>
    <w:rsid w:val="00A441BE"/>
    <w:rsid w:val="00A45288"/>
    <w:rsid w:val="00A56714"/>
    <w:rsid w:val="00A726F6"/>
    <w:rsid w:val="00AC51E1"/>
    <w:rsid w:val="00AF68EB"/>
    <w:rsid w:val="00B05F27"/>
    <w:rsid w:val="00B15CA3"/>
    <w:rsid w:val="00B461DB"/>
    <w:rsid w:val="00B81190"/>
    <w:rsid w:val="00BF5F2C"/>
    <w:rsid w:val="00BF6B7E"/>
    <w:rsid w:val="00C33F17"/>
    <w:rsid w:val="00C370C6"/>
    <w:rsid w:val="00C50AC8"/>
    <w:rsid w:val="00C708F5"/>
    <w:rsid w:val="00C735C4"/>
    <w:rsid w:val="00C75D5D"/>
    <w:rsid w:val="00C90B15"/>
    <w:rsid w:val="00CE44FE"/>
    <w:rsid w:val="00CF3F26"/>
    <w:rsid w:val="00CF6862"/>
    <w:rsid w:val="00D1372D"/>
    <w:rsid w:val="00D37B65"/>
    <w:rsid w:val="00D5740C"/>
    <w:rsid w:val="00D912EB"/>
    <w:rsid w:val="00DC174F"/>
    <w:rsid w:val="00E203F9"/>
    <w:rsid w:val="00E4619E"/>
    <w:rsid w:val="00ED4035"/>
    <w:rsid w:val="00ED4382"/>
    <w:rsid w:val="00EE7E62"/>
    <w:rsid w:val="00EF2F79"/>
    <w:rsid w:val="00F65CD1"/>
    <w:rsid w:val="00F91486"/>
    <w:rsid w:val="00FB3CC8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F69AB"/>
  <w15:docId w15:val="{AE80AE63-FC49-41D3-B3EC-C5085A8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B0"/>
  </w:style>
  <w:style w:type="paragraph" w:styleId="Footer">
    <w:name w:val="footer"/>
    <w:basedOn w:val="Normal"/>
    <w:link w:val="FooterChar"/>
    <w:uiPriority w:val="99"/>
    <w:unhideWhenUsed/>
    <w:rsid w:val="0063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B0"/>
  </w:style>
  <w:style w:type="character" w:styleId="PlaceholderText">
    <w:name w:val="Placeholder Text"/>
    <w:basedOn w:val="DefaultParagraphFont"/>
    <w:uiPriority w:val="99"/>
    <w:semiHidden/>
    <w:rsid w:val="00633C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56C389AC0948A550344CF7A307CD" ma:contentTypeVersion="10" ma:contentTypeDescription="Create a new document." ma:contentTypeScope="" ma:versionID="68e47d71e317f1b2e17f10c84ec38019">
  <xsd:schema xmlns:xsd="http://www.w3.org/2001/XMLSchema" xmlns:xs="http://www.w3.org/2001/XMLSchema" xmlns:p="http://schemas.microsoft.com/office/2006/metadata/properties" xmlns:ns3="ece42e4d-4e4b-461b-bc97-3472b4bd193b" targetNamespace="http://schemas.microsoft.com/office/2006/metadata/properties" ma:root="true" ma:fieldsID="b05d32b747a4e7156b89de89b7a54c5e" ns3:_="">
    <xsd:import namespace="ece42e4d-4e4b-461b-bc97-3472b4bd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42e4d-4e4b-461b-bc97-3472b4bd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A2A2-336A-4D9B-99EE-16B0920FC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42e4d-4e4b-461b-bc97-3472b4bd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2AB6B-6A31-4F95-AFE6-6E500B625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FD1D9-6E05-496D-A403-783A4B34C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AF9D1-3473-488B-BFF6-C103E6A9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Petrik</dc:creator>
  <cp:lastModifiedBy>Jennifer Hickman</cp:lastModifiedBy>
  <cp:revision>8</cp:revision>
  <dcterms:created xsi:type="dcterms:W3CDTF">2020-11-09T16:08:00Z</dcterms:created>
  <dcterms:modified xsi:type="dcterms:W3CDTF">2023-12-07T20:13:00Z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0x010100B5B156C389AC0948A550344CF7A307CD</vt:lpwstr>
  </property>
</Properties>
</file>